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FD553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2019 dividend payment </w:t>
      </w:r>
      <w:r w:rsidR="005A1078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5A1078">
        <w:rPr>
          <w:rFonts w:ascii="Arial" w:hAnsi="Arial" w:cs="Arial"/>
          <w:sz w:val="20"/>
          <w:szCs w:val="20"/>
        </w:rPr>
        <w:t>2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5531" w:rsidRPr="00FD5531">
        <w:rPr>
          <w:rFonts w:ascii="Arial" w:hAnsi="Arial" w:cs="Arial"/>
          <w:sz w:val="20"/>
          <w:szCs w:val="20"/>
        </w:rPr>
        <w:t>Vung</w:t>
      </w:r>
      <w:proofErr w:type="spellEnd"/>
      <w:r w:rsidR="00FD5531" w:rsidRPr="00FD5531">
        <w:rPr>
          <w:rFonts w:ascii="Arial" w:hAnsi="Arial" w:cs="Arial"/>
          <w:sz w:val="20"/>
          <w:szCs w:val="20"/>
        </w:rPr>
        <w:t xml:space="preserve"> Tau Urban and Parks Development JSC</w:t>
      </w:r>
      <w:r w:rsidR="00FD553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C52EED">
        <w:rPr>
          <w:rFonts w:ascii="Arial" w:hAnsi="Arial" w:cs="Arial"/>
          <w:sz w:val="20"/>
          <w:szCs w:val="20"/>
        </w:rPr>
        <w:t xml:space="preserve">on </w:t>
      </w:r>
      <w:r w:rsidR="00FD5531">
        <w:rPr>
          <w:rFonts w:ascii="Arial" w:hAnsi="Arial" w:cs="Arial"/>
          <w:sz w:val="20"/>
          <w:szCs w:val="20"/>
        </w:rPr>
        <w:t>2019 dividend payment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D5531" w:rsidRDefault="00FD5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FD5531"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proving the payment of dividend of</w:t>
      </w:r>
      <w:r w:rsidRPr="00FD5531">
        <w:rPr>
          <w:rFonts w:ascii="Arial" w:hAnsi="Arial" w:cs="Arial"/>
          <w:sz w:val="20"/>
          <w:szCs w:val="20"/>
        </w:rPr>
        <w:t xml:space="preserve"> 2019: </w:t>
      </w:r>
    </w:p>
    <w:p w:rsidR="00FD5531" w:rsidRDefault="00FD5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5531">
        <w:rPr>
          <w:rFonts w:ascii="Arial" w:hAnsi="Arial" w:cs="Arial"/>
          <w:sz w:val="20"/>
          <w:szCs w:val="20"/>
        </w:rPr>
        <w:t>- The Board of Direct</w:t>
      </w:r>
      <w:r>
        <w:rPr>
          <w:rFonts w:ascii="Arial" w:hAnsi="Arial" w:cs="Arial"/>
          <w:sz w:val="20"/>
          <w:szCs w:val="20"/>
        </w:rPr>
        <w:t>ors agrees to pay 2019 dividend</w:t>
      </w:r>
      <w:r w:rsidRPr="00FD5531">
        <w:rPr>
          <w:rFonts w:ascii="Arial" w:hAnsi="Arial" w:cs="Arial"/>
          <w:sz w:val="20"/>
          <w:szCs w:val="20"/>
        </w:rPr>
        <w:t xml:space="preserve"> in cash to</w:t>
      </w:r>
      <w:r>
        <w:rPr>
          <w:rFonts w:ascii="Arial" w:hAnsi="Arial" w:cs="Arial"/>
          <w:sz w:val="20"/>
          <w:szCs w:val="20"/>
        </w:rPr>
        <w:t xml:space="preserve"> shareholders at a rate of 14%/c</w:t>
      </w:r>
      <w:r w:rsidRPr="00FD5531">
        <w:rPr>
          <w:rFonts w:ascii="Arial" w:hAnsi="Arial" w:cs="Arial"/>
          <w:sz w:val="20"/>
          <w:szCs w:val="20"/>
        </w:rPr>
        <w:t>harter capi</w:t>
      </w:r>
      <w:r>
        <w:rPr>
          <w:rFonts w:ascii="Arial" w:hAnsi="Arial" w:cs="Arial"/>
          <w:sz w:val="20"/>
          <w:szCs w:val="20"/>
        </w:rPr>
        <w:t>tal (equivalent to 1 share receiving VND 1,400)</w:t>
      </w:r>
    </w:p>
    <w:p w:rsidR="00FD5531" w:rsidRDefault="00FD5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Payment time: August 14, 2020</w:t>
      </w:r>
    </w:p>
    <w:p w:rsidR="00FD5531" w:rsidRDefault="00FD5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FD5531">
        <w:rPr>
          <w:rFonts w:ascii="Arial" w:hAnsi="Arial" w:cs="Arial"/>
          <w:sz w:val="20"/>
          <w:szCs w:val="20"/>
        </w:rPr>
        <w:t xml:space="preserve"> The Board of Directors assign</w:t>
      </w:r>
      <w:r>
        <w:rPr>
          <w:rFonts w:ascii="Arial" w:hAnsi="Arial" w:cs="Arial"/>
          <w:sz w:val="20"/>
          <w:szCs w:val="20"/>
        </w:rPr>
        <w:t>ed the General Director of the C</w:t>
      </w:r>
      <w:r w:rsidRPr="00FD5531">
        <w:rPr>
          <w:rFonts w:ascii="Arial" w:hAnsi="Arial" w:cs="Arial"/>
          <w:sz w:val="20"/>
          <w:szCs w:val="20"/>
        </w:rPr>
        <w:t xml:space="preserve">ompany to organize the implementation in accordance with the law and the organization and operation </w:t>
      </w:r>
      <w:r>
        <w:rPr>
          <w:rFonts w:ascii="Arial" w:hAnsi="Arial" w:cs="Arial"/>
          <w:sz w:val="20"/>
          <w:szCs w:val="20"/>
        </w:rPr>
        <w:t>Charter of the Company</w:t>
      </w:r>
    </w:p>
    <w:p w:rsidR="00FD5531" w:rsidRDefault="00FD55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Pr="00FD5531">
        <w:rPr>
          <w:rFonts w:ascii="Arial" w:hAnsi="Arial" w:cs="Arial"/>
          <w:sz w:val="20"/>
          <w:szCs w:val="20"/>
        </w:rPr>
        <w:t xml:space="preserve"> 3. This Resolution takes effect from the signing date. The General Director, the </w:t>
      </w:r>
      <w:r w:rsidR="005862D7">
        <w:rPr>
          <w:rFonts w:ascii="Arial" w:hAnsi="Arial" w:cs="Arial"/>
          <w:sz w:val="20"/>
          <w:szCs w:val="20"/>
        </w:rPr>
        <w:t>Management Board of the C</w:t>
      </w:r>
      <w:r w:rsidRPr="00FD5531">
        <w:rPr>
          <w:rFonts w:ascii="Arial" w:hAnsi="Arial" w:cs="Arial"/>
          <w:sz w:val="20"/>
          <w:szCs w:val="20"/>
        </w:rPr>
        <w:t>ompany and related departments and individuals are responsible for implementing this resolution</w:t>
      </w:r>
      <w:bookmarkStart w:id="0" w:name="_GoBack"/>
      <w:bookmarkEnd w:id="0"/>
    </w:p>
    <w:sectPr w:rsidR="00FD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E43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333</cp:revision>
  <dcterms:created xsi:type="dcterms:W3CDTF">2019-10-16T10:03:00Z</dcterms:created>
  <dcterms:modified xsi:type="dcterms:W3CDTF">2020-07-10T08:04:00Z</dcterms:modified>
</cp:coreProperties>
</file>